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5E3BA" w14:textId="62B96630" w:rsidR="006D735C" w:rsidRPr="006D735C" w:rsidRDefault="006D735C" w:rsidP="006D735C">
      <w:pPr>
        <w:widowControl w:val="0"/>
        <w:spacing w:after="0" w:line="360" w:lineRule="auto"/>
        <w:ind w:left="455" w:right="337" w:firstLine="455"/>
        <w:jc w:val="center"/>
        <w:rPr>
          <w:rFonts w:ascii="Times New Roman" w:eastAsia="Times New Roman" w:hAnsi="Times New Roman" w:cs="Times New Roman"/>
          <w:lang w:val="pt-PT"/>
        </w:rPr>
      </w:pPr>
      <w:r w:rsidRPr="006D735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870024" wp14:editId="1B64F6DC">
                <wp:simplePos x="0" y="0"/>
                <wp:positionH relativeFrom="margin">
                  <wp:posOffset>-222885</wp:posOffset>
                </wp:positionH>
                <wp:positionV relativeFrom="paragraph">
                  <wp:posOffset>83820</wp:posOffset>
                </wp:positionV>
                <wp:extent cx="5791200" cy="895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895350"/>
                        </a:xfrm>
                        <a:custGeom>
                          <a:avLst/>
                          <a:gdLst>
                            <a:gd name="A1" fmla="val -11796480"/>
                            <a:gd name="A2" fmla="val 0"/>
                            <a:gd name="A3" fmla="val 5400"/>
                            <a:gd name="txL" fmla="*/ 0 w 5798185"/>
                            <a:gd name="txT" fmla="*/ 0 h 788670"/>
                            <a:gd name="txR" fmla="*/ 5798185 w 5798185"/>
                            <a:gd name="txB" fmla="*/ 788670 h 788670"/>
                          </a:gdLst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990674"/>
                            </a:cxn>
                            <a:cxn ang="0">
                              <a:pos x="5817251" y="990674"/>
                            </a:cxn>
                            <a:cxn ang="0">
                              <a:pos x="5817251" y="0"/>
                            </a:cxn>
                            <a:cxn ang="0">
                              <a:pos x="0" y="0"/>
                            </a:cxn>
                          </a:cxnLst>
                          <a:rect l="txL" t="txT" r="txR" b="txB"/>
                          <a:pathLst>
                            <a:path w="5798185" h="788670">
                              <a:moveTo>
                                <a:pt x="0" y="0"/>
                              </a:moveTo>
                              <a:lnTo>
                                <a:pt x="0" y="788670"/>
                              </a:lnTo>
                              <a:lnTo>
                                <a:pt x="5798185" y="788670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67159" w14:textId="5B83B017" w:rsidR="006D735C" w:rsidRPr="0089649C" w:rsidRDefault="006D735C" w:rsidP="006D735C">
                            <w:pPr>
                              <w:spacing w:line="360" w:lineRule="auto"/>
                              <w:ind w:left="455" w:right="337" w:firstLine="455"/>
                              <w:jc w:val="center"/>
                            </w:pP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ATA Nº 0</w:t>
                            </w:r>
                            <w:r w:rsidR="00E303D7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1</w:t>
                            </w:r>
                            <w:r w:rsidR="002D278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1</w:t>
                            </w: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/202</w:t>
                            </w:r>
                            <w:r w:rsidR="00C639DD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5</w:t>
                            </w: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 xml:space="preserve"> DA REUNIÃO ORDINÁRIA DO CONSELHO MUNICIPAL DOS DIREITOS DA CRIANÇA E DO ADOLESCENTE DO MUNICÍPIO DE SÃO MATEUS – COMDISAM</w:t>
                            </w:r>
                            <w:r w:rsidR="00D90499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88900" tIns="38100" rIns="88900" bIns="381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70024" id="Forma livre 2" o:spid="_x0000_s1026" style="position:absolute;left:0;text-align:left;margin-left:-17.55pt;margin-top:6.6pt;width:456pt;height:70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798185,7886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" adj="-11796480,,5400" path="m,l,788670r5798185,l5798185,,,xe" fillcolor="white [3201]" strokecolor="black [3200]" strokeweight="1pt">
                <v:stroke joinstyle="miter"/>
                <v:formulas/>
                <v:path arrowok="t" o:connecttype="custom" o:connectlocs="0,0;0,990674;5817251,990674;5817251,0;0,0" o:connectangles="0,0,0,0,0" textboxrect="0,0,5798185,788670"/>
                <v:textbox inset="7pt,3pt,7pt,3pt">
                  <w:txbxContent>
                    <w:p w14:paraId="5EF67159" w14:textId="5B83B017" w:rsidR="006D735C" w:rsidRPr="0089649C" w:rsidRDefault="006D735C" w:rsidP="006D735C">
                      <w:pPr>
                        <w:spacing w:line="360" w:lineRule="auto"/>
                        <w:ind w:left="455" w:right="337" w:firstLine="455"/>
                        <w:jc w:val="center"/>
                      </w:pP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ATA Nº 0</w:t>
                      </w:r>
                      <w:r w:rsidR="00E303D7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1</w:t>
                      </w:r>
                      <w:r w:rsidR="002D278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1</w:t>
                      </w: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/202</w:t>
                      </w:r>
                      <w:r w:rsidR="00C639DD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5</w:t>
                      </w: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 xml:space="preserve"> DA REUNIÃO ORDINÁRIA DO CONSELHO MUNICIPAL DOS DIREITOS DA CRIANÇA E DO ADOLESCENTE DO MUNICÍPIO DE SÃO MATEUS – COMDISAM</w:t>
                      </w:r>
                      <w:r w:rsidR="00D90499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2C49FD0" w14:textId="77777777" w:rsidR="0017767F" w:rsidRDefault="00C639DD" w:rsidP="002E45BE">
      <w:pPr>
        <w:spacing w:line="36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Ao</w:t>
      </w:r>
      <w:r w:rsidR="002C579B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s</w:t>
      </w:r>
      <w:r w:rsidR="00E303D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5A0F5A">
        <w:rPr>
          <w:rFonts w:ascii="Times New Roman" w:eastAsia="Times New Roman" w:hAnsi="Times New Roman" w:cs="Times New Roman"/>
          <w:sz w:val="24"/>
          <w:szCs w:val="24"/>
          <w:lang w:val="pt-PT"/>
        </w:rPr>
        <w:t>quatro</w:t>
      </w:r>
      <w:r w:rsidR="00E303D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dias</w:t>
      </w:r>
      <w:r w:rsidR="002C579B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 mês de </w:t>
      </w:r>
      <w:r w:rsidR="005A0F5A">
        <w:rPr>
          <w:rFonts w:ascii="Times New Roman" w:eastAsia="Times New Roman" w:hAnsi="Times New Roman" w:cs="Times New Roman"/>
          <w:sz w:val="24"/>
          <w:szCs w:val="24"/>
          <w:lang w:val="pt-PT"/>
        </w:rPr>
        <w:t>setembro</w:t>
      </w:r>
      <w:r w:rsidR="008A1324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</w:t>
      </w:r>
      <w:r w:rsidR="008F401D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dois mil e vinte e cinco</w:t>
      </w:r>
      <w:r w:rsidR="008F401D" w:rsidRPr="00A9354E">
        <w:rPr>
          <w:rFonts w:ascii="Times New Roman" w:eastAsia="Times New Roman" w:hAnsi="Times New Roman" w:cs="Times New Roman"/>
          <w:sz w:val="24"/>
          <w:szCs w:val="24"/>
        </w:rPr>
        <w:t>,</w:t>
      </w:r>
      <w:r w:rsidR="008F401D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às quatorze horas, em </w:t>
      </w:r>
      <w:r w:rsidR="00E303D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reunião presencial na Sede da Secretaria Municipal de Assistência Social, </w:t>
      </w:r>
      <w:r w:rsidR="008F401D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reuniram-se os conselheiros</w:t>
      </w:r>
      <w:r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do Conselho Municipal dos Direitos da Criança e do Adolescente. </w:t>
      </w:r>
      <w:r w:rsidR="008F401D" w:rsidRPr="00A9354E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Representantes dos Órgãos Governamentais</w:t>
      </w:r>
      <w:r w:rsidR="008F401D" w:rsidRPr="00A935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:</w:t>
      </w:r>
      <w:r w:rsidR="00E303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 </w:t>
      </w:r>
      <w:r w:rsidR="00E303D7" w:rsidRPr="00E303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R</w:t>
      </w:r>
      <w:r w:rsidR="008723FA" w:rsidRPr="00A935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epresentante da Secretaria Municipal de Educação a Sra. Elivânia Rodrigues da Silva – titular</w:t>
      </w:r>
      <w:r w:rsidR="00EF5CBC" w:rsidRPr="00A935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,</w:t>
      </w:r>
      <w:r w:rsidR="008A1324" w:rsidRPr="00A935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</w:t>
      </w:r>
      <w:r w:rsidR="00EF5CBC" w:rsidRPr="00A935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representante da Secretaria Municipal </w:t>
      </w:r>
      <w:r w:rsidR="00A935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de Agricultura a Sra. </w:t>
      </w:r>
      <w:r w:rsidR="00A9354E" w:rsidRPr="00A935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Poliany Silva dos Santo</w:t>
      </w:r>
      <w:r w:rsidR="00E303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s</w:t>
      </w:r>
      <w:r w:rsidR="00E13B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, representando a Secretaria Municipal de Planejamento a Sra. Danielle Gomes dos Santos, representando o Legislativo Municipal a Sra. Valdirene Bernardino Pires – vereadora, representand a Procuradoria Municipal a Sra. Samia Soares Carretta. </w:t>
      </w:r>
      <w:r w:rsidR="008723FA" w:rsidRPr="00A9354E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Representantes de Organizações da Sociedade Civil – OSC:</w:t>
      </w:r>
      <w:r w:rsidR="008723FA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representante da Associação de Moradores Nova Esperança, o Sr. Fabio Frigerio – Titular; </w:t>
      </w:r>
      <w:r w:rsidR="00B95E8D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representante da Cáritas Diocesana de São Mateus a Sra.</w:t>
      </w:r>
      <w:r w:rsidR="00E303D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Catiucia Estevão Grillo - titular</w:t>
      </w:r>
      <w:r w:rsidR="008A1324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B95E8D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representante do Centro Cultural Áraça a Sra. Tatiana Anjos da Silva</w:t>
      </w:r>
      <w:r w:rsidR="008B682B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01323A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representante do Reconstruir a Vida a Sra. Thayanne Gaia Marinho</w:t>
      </w:r>
      <w:r w:rsidR="008B682B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titular</w:t>
      </w:r>
      <w:r w:rsidR="0001323A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8A1324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representante do Salesianos, a Sra. Lydia Helena R. Jorge – titular</w:t>
      </w:r>
      <w:r w:rsidR="00E13BF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. </w:t>
      </w:r>
      <w:r w:rsidR="00E303D7">
        <w:rPr>
          <w:rFonts w:ascii="Times New Roman" w:eastAsia="Times New Roman" w:hAnsi="Times New Roman" w:cs="Times New Roman"/>
          <w:sz w:val="24"/>
          <w:szCs w:val="24"/>
          <w:lang w:val="pt-PT"/>
        </w:rPr>
        <w:t>Estava presente também</w:t>
      </w:r>
      <w:r w:rsidR="008A1324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</w:t>
      </w:r>
      <w:r w:rsidR="0001323A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Sra. </w:t>
      </w:r>
      <w:r w:rsidR="00372C14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Indihane Terra Caitano, Secretária Executiva dos Conselhos.</w:t>
      </w:r>
      <w:r w:rsidR="00372C14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E303D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Conforme convocação de </w:t>
      </w:r>
      <w:r w:rsidR="00E303D7" w:rsidRPr="00E13BF7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nº 00</w:t>
      </w:r>
      <w:r w:rsidR="00A76B26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8</w:t>
      </w:r>
      <w:r w:rsidR="00E303D7" w:rsidRPr="00E13BF7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.2025</w:t>
      </w:r>
      <w:r w:rsidR="00E303D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seguem as pautas deliberadas: </w:t>
      </w:r>
      <w:r w:rsidR="00A76B26" w:rsidRPr="00A76B26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Pauta 01 -</w:t>
      </w:r>
      <w:r w:rsidR="00A76B26" w:rsidRPr="00A76B2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76B26" w:rsidRPr="00A76B26">
        <w:rPr>
          <w:rFonts w:ascii="Times New Roman" w:eastAsia="Times New Roman" w:hAnsi="Times New Roman"/>
          <w:b/>
          <w:bCs/>
          <w:sz w:val="24"/>
          <w:szCs w:val="24"/>
        </w:rPr>
        <w:t>Termo de Referência do Diagnóstico da 1° Infância; (apresentação do Captar).</w:t>
      </w:r>
      <w:r w:rsidR="00A76B26"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  <w:r w:rsidR="00A76B26" w:rsidRPr="00A76B26">
        <w:rPr>
          <w:rFonts w:ascii="Times New Roman" w:eastAsia="Times New Roman" w:hAnsi="Times New Roman"/>
          <w:sz w:val="24"/>
          <w:szCs w:val="24"/>
        </w:rPr>
        <w:t>Atendendo a um pedido dos Conselheiros(as), a Sra. Patrícia, coordenadora do CRAS</w:t>
      </w:r>
      <w:r w:rsidR="00A76B26">
        <w:rPr>
          <w:rFonts w:ascii="Times New Roman" w:eastAsia="Times New Roman" w:hAnsi="Times New Roman"/>
          <w:sz w:val="24"/>
          <w:szCs w:val="24"/>
        </w:rPr>
        <w:t xml:space="preserve"> e a Sra. Camila</w:t>
      </w:r>
      <w:r w:rsidR="00A76B26" w:rsidRPr="00A76B26">
        <w:rPr>
          <w:rFonts w:ascii="Times New Roman" w:eastAsia="Times New Roman" w:hAnsi="Times New Roman"/>
          <w:sz w:val="24"/>
          <w:szCs w:val="24"/>
        </w:rPr>
        <w:t xml:space="preserve"> est</w:t>
      </w:r>
      <w:r w:rsidR="00A76B26">
        <w:rPr>
          <w:rFonts w:ascii="Times New Roman" w:eastAsia="Times New Roman" w:hAnsi="Times New Roman"/>
          <w:sz w:val="24"/>
          <w:szCs w:val="24"/>
        </w:rPr>
        <w:t xml:space="preserve">iveram </w:t>
      </w:r>
      <w:r w:rsidR="00A76B26" w:rsidRPr="00A76B26">
        <w:rPr>
          <w:rFonts w:ascii="Times New Roman" w:eastAsia="Times New Roman" w:hAnsi="Times New Roman"/>
          <w:sz w:val="24"/>
          <w:szCs w:val="24"/>
        </w:rPr>
        <w:t>presente</w:t>
      </w:r>
      <w:r w:rsidR="00A76B26">
        <w:rPr>
          <w:rFonts w:ascii="Times New Roman" w:eastAsia="Times New Roman" w:hAnsi="Times New Roman"/>
          <w:sz w:val="24"/>
          <w:szCs w:val="24"/>
        </w:rPr>
        <w:t>s</w:t>
      </w:r>
      <w:r w:rsidR="00A76B26" w:rsidRPr="00A76B26">
        <w:rPr>
          <w:rFonts w:ascii="Times New Roman" w:eastAsia="Times New Roman" w:hAnsi="Times New Roman"/>
          <w:sz w:val="24"/>
          <w:szCs w:val="24"/>
        </w:rPr>
        <w:t xml:space="preserve"> nesta reunião, com o intuito de explanar a cerca do funcionamento do Sistema CAPTAR. Sistema esse, utilizado pelo município na captação dos dados e índices referentes aos atendimentos</w:t>
      </w:r>
      <w:r w:rsidR="002E45BE">
        <w:rPr>
          <w:rFonts w:ascii="Times New Roman" w:eastAsia="Times New Roman" w:hAnsi="Times New Roman"/>
          <w:sz w:val="24"/>
          <w:szCs w:val="24"/>
        </w:rPr>
        <w:t xml:space="preserve">. </w:t>
      </w:r>
      <w:r w:rsidR="00A76B26">
        <w:rPr>
          <w:rFonts w:ascii="Times New Roman" w:eastAsia="Times New Roman" w:hAnsi="Times New Roman"/>
          <w:sz w:val="24"/>
          <w:szCs w:val="24"/>
        </w:rPr>
        <w:t>O Sistema CAPTAR é uma ferramenta de gestão de dados e indicadores, podendo ser previamente ajustado frente as necessidades do município</w:t>
      </w:r>
      <w:r w:rsidR="004A569A">
        <w:rPr>
          <w:rFonts w:ascii="Times New Roman" w:eastAsia="Times New Roman" w:hAnsi="Times New Roman"/>
          <w:sz w:val="24"/>
          <w:szCs w:val="24"/>
        </w:rPr>
        <w:t xml:space="preserve">, o mesmo armazena todos os dados referentes aos atendimentos realizados nos equipamentos. </w:t>
      </w:r>
      <w:r w:rsidR="00A76B26">
        <w:rPr>
          <w:rFonts w:ascii="Times New Roman" w:eastAsia="Times New Roman" w:hAnsi="Times New Roman"/>
          <w:sz w:val="24"/>
          <w:szCs w:val="24"/>
        </w:rPr>
        <w:t xml:space="preserve">Cabe salientar, que essa pauta se da em virtude do processo que trata da contratação de uma empresa para realização do diagnostico, plano da primeira infância e sistema eletrônico dessas informações. </w:t>
      </w:r>
      <w:r w:rsidR="00C4639A">
        <w:rPr>
          <w:rFonts w:ascii="Times New Roman" w:eastAsia="Times New Roman" w:hAnsi="Times New Roman"/>
          <w:sz w:val="24"/>
          <w:szCs w:val="24"/>
        </w:rPr>
        <w:t xml:space="preserve">Reitera-se ainda que esse é um processo que caminha neste conselho a um tempo e não teve grandes avanços. </w:t>
      </w:r>
      <w:r w:rsidR="004A569A">
        <w:rPr>
          <w:rFonts w:ascii="Times New Roman" w:eastAsia="Times New Roman" w:hAnsi="Times New Roman"/>
          <w:sz w:val="24"/>
          <w:szCs w:val="24"/>
        </w:rPr>
        <w:t xml:space="preserve">A Sra. Valdirene destacou, porém, que, o sistema citado não tem integração com as demais politicas de proteção as crianças e aos adolescentes, sendo este sistema de uso apenas da Assistência Social. A Sra. Camila destacou </w:t>
      </w:r>
    </w:p>
    <w:p w14:paraId="4D929B70" w14:textId="77777777" w:rsidR="0017767F" w:rsidRDefault="0017767F" w:rsidP="002E45BE">
      <w:pPr>
        <w:spacing w:line="36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0DCC0A2B" w14:textId="03037487" w:rsidR="006D7B03" w:rsidRPr="00CA25A8" w:rsidRDefault="004A569A" w:rsidP="00CA25A8">
      <w:pPr>
        <w:spacing w:line="36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que, vem sendo fomentada e estruturado o uso do SIPIA que é o sistema utilizado pelos Conselhos Tutelares.</w:t>
      </w:r>
      <w:r w:rsidR="008732B5">
        <w:rPr>
          <w:rFonts w:ascii="Times New Roman" w:eastAsia="Times New Roman" w:hAnsi="Times New Roman"/>
          <w:sz w:val="24"/>
          <w:szCs w:val="24"/>
        </w:rPr>
        <w:t xml:space="preserve"> Os conselheiros destacaram que </w:t>
      </w:r>
      <w:r w:rsidR="004254AA">
        <w:rPr>
          <w:rFonts w:ascii="Times New Roman" w:eastAsia="Times New Roman" w:hAnsi="Times New Roman"/>
          <w:sz w:val="24"/>
          <w:szCs w:val="24"/>
        </w:rPr>
        <w:t>se faz</w:t>
      </w:r>
      <w:r w:rsidR="008732B5">
        <w:rPr>
          <w:rFonts w:ascii="Times New Roman" w:eastAsia="Times New Roman" w:hAnsi="Times New Roman"/>
          <w:sz w:val="24"/>
          <w:szCs w:val="24"/>
        </w:rPr>
        <w:t xml:space="preserve"> necessário que o Município possua um sistema que integre essas informações, ate mesmo como forma de proteção e garantia dos direitos das crianças e dos adolescentes. </w:t>
      </w:r>
      <w:r w:rsidR="004254AA">
        <w:rPr>
          <w:rFonts w:ascii="Times New Roman" w:eastAsia="Times New Roman" w:hAnsi="Times New Roman"/>
          <w:sz w:val="24"/>
          <w:szCs w:val="24"/>
        </w:rPr>
        <w:t xml:space="preserve">A Sra. Samia sugeriu que seja feito contato com outros municípios que já tenham o plano da primeira infância implementado e buscar informações a cerca do sistema de tabulação dos dados. A Sra. Camila por sua vez, sugeriu que seja dado star novamente no processo para licitação de empresa para gestão do plano da primeira infância, agilizando assim o processo licitatório. Deixando apenas no processo, por enquanto a contratação da empresa para diagnostico e escrita do plano, sem incluir a parte da ferramenta digital. A Sra. Samia destacou, que licitando separadamente, corre-se o risco de o custo ficar maior, porém essa seria a melhor opção no momento. A Sra. Valdirene destacou ainda, que mesmo com esses dados em mãos, eles estarão desfragmentados das outras políticas. A Sra. Poliany por sua vez, destacou que esse precisa ser um planejamento a longo prazo, mais que não pode deixar de se pensar e planejar. E a Sra. Samia ressaltou ainda que, esse assunto perpassa pelo conselho desde 2017 e os avanços sobre a temática foram mínimos e que por essa razão compreende-se a cobrança do Tribunal de Contas. </w:t>
      </w:r>
      <w:r w:rsidR="0017767F" w:rsidRPr="0017767F">
        <w:rPr>
          <w:rFonts w:ascii="Times New Roman" w:eastAsia="Times New Roman" w:hAnsi="Times New Roman"/>
          <w:b/>
          <w:bCs/>
          <w:sz w:val="24"/>
          <w:szCs w:val="24"/>
        </w:rPr>
        <w:t>Pauta 02</w:t>
      </w:r>
      <w:r w:rsidR="0017767F">
        <w:rPr>
          <w:rFonts w:ascii="Times New Roman" w:eastAsia="Times New Roman" w:hAnsi="Times New Roman"/>
          <w:b/>
          <w:bCs/>
          <w:sz w:val="24"/>
          <w:szCs w:val="24"/>
        </w:rPr>
        <w:t xml:space="preserve"> – Informações da alteração da lei:</w:t>
      </w:r>
      <w:r w:rsidR="0017767F" w:rsidRPr="0017767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17767F" w:rsidRPr="0017767F">
        <w:rPr>
          <w:rFonts w:ascii="Times New Roman" w:eastAsia="Times New Roman" w:hAnsi="Times New Roman"/>
          <w:sz w:val="24"/>
          <w:szCs w:val="24"/>
        </w:rPr>
        <w:t>A Sra. Indihane informou aos conselheiros que não havia tomado conhecimento de que o processo precisaria ser encaminhado a Gestão da Secretaria de Assistência para solicitar a análise do impacto financeiro, e que posterior a est</w:t>
      </w:r>
      <w:r w:rsidR="0017767F">
        <w:rPr>
          <w:rFonts w:ascii="Times New Roman" w:eastAsia="Times New Roman" w:hAnsi="Times New Roman"/>
          <w:sz w:val="24"/>
          <w:szCs w:val="24"/>
        </w:rPr>
        <w:t>e</w:t>
      </w:r>
      <w:r w:rsidR="0017767F" w:rsidRPr="0017767F">
        <w:rPr>
          <w:rFonts w:ascii="Times New Roman" w:eastAsia="Times New Roman" w:hAnsi="Times New Roman"/>
          <w:sz w:val="24"/>
          <w:szCs w:val="24"/>
        </w:rPr>
        <w:t xml:space="preserve"> esclarecimento, dará andamento ao processo. </w:t>
      </w:r>
      <w:r w:rsidR="0017767F" w:rsidRPr="0017767F">
        <w:rPr>
          <w:rFonts w:ascii="Times New Roman" w:eastAsia="Times New Roman" w:hAnsi="Times New Roman"/>
          <w:b/>
          <w:bCs/>
          <w:sz w:val="24"/>
          <w:szCs w:val="24"/>
        </w:rPr>
        <w:t>Pauta 03</w:t>
      </w:r>
      <w:r w:rsidR="00CA25A8">
        <w:rPr>
          <w:rFonts w:ascii="Times New Roman" w:eastAsia="Times New Roman" w:hAnsi="Times New Roman"/>
          <w:b/>
          <w:bCs/>
          <w:sz w:val="24"/>
          <w:szCs w:val="24"/>
        </w:rPr>
        <w:t xml:space="preserve"> - </w:t>
      </w:r>
      <w:r w:rsidR="0017767F" w:rsidRPr="0017767F">
        <w:rPr>
          <w:rFonts w:ascii="Times New Roman" w:eastAsia="Times New Roman" w:hAnsi="Times New Roman"/>
          <w:b/>
          <w:bCs/>
          <w:sz w:val="24"/>
          <w:szCs w:val="24"/>
        </w:rPr>
        <w:t>Composição da comissão para edital banco de projetos</w:t>
      </w:r>
      <w:r w:rsidR="0017767F">
        <w:rPr>
          <w:rFonts w:ascii="Times New Roman" w:eastAsia="Times New Roman" w:hAnsi="Times New Roman"/>
          <w:b/>
          <w:bCs/>
          <w:sz w:val="24"/>
          <w:szCs w:val="24"/>
        </w:rPr>
        <w:t xml:space="preserve">: </w:t>
      </w:r>
      <w:r w:rsidR="0017767F">
        <w:rPr>
          <w:rFonts w:ascii="Times New Roman" w:eastAsia="Times New Roman" w:hAnsi="Times New Roman"/>
          <w:sz w:val="24"/>
          <w:szCs w:val="24"/>
        </w:rPr>
        <w:t>o Sr. Fábio comprometeu-se a montar o edital e apresentar a plenária. Sendo assim, e com a concordância dos conselheiros presentes.</w:t>
      </w:r>
      <w:r w:rsidR="00CA25A8">
        <w:rPr>
          <w:rFonts w:ascii="Times New Roman" w:eastAsia="Times New Roman" w:hAnsi="Times New Roman"/>
          <w:sz w:val="24"/>
          <w:szCs w:val="24"/>
        </w:rPr>
        <w:t xml:space="preserve"> </w:t>
      </w:r>
      <w:r w:rsidR="00CA25A8" w:rsidRPr="00CA25A8">
        <w:rPr>
          <w:rFonts w:ascii="Times New Roman" w:eastAsia="Times New Roman" w:hAnsi="Times New Roman"/>
          <w:b/>
          <w:bCs/>
          <w:sz w:val="24"/>
          <w:szCs w:val="24"/>
        </w:rPr>
        <w:t>Pauta 04</w:t>
      </w:r>
      <w:r w:rsidR="00CA25A8">
        <w:rPr>
          <w:rFonts w:ascii="Times New Roman" w:eastAsia="Times New Roman" w:hAnsi="Times New Roman"/>
          <w:b/>
          <w:bCs/>
          <w:sz w:val="24"/>
          <w:szCs w:val="24"/>
        </w:rPr>
        <w:t xml:space="preserve"> – Lei Municipal Família Acolhedora: </w:t>
      </w:r>
      <w:r w:rsidR="00CA25A8" w:rsidRPr="00CA25A8">
        <w:rPr>
          <w:rFonts w:ascii="Times New Roman" w:eastAsia="Times New Roman" w:hAnsi="Times New Roman"/>
          <w:sz w:val="24"/>
          <w:szCs w:val="24"/>
        </w:rPr>
        <w:t xml:space="preserve">A Comissão formada para a construção da referida minuta, formada pelas conselheiras Catiucia, Lydia e Fernanda, na ocasião só estavam presentes as Sras. Catiucia e Lydia, iniciaram a leitura da minuta, passo a passo, para que todos os conselheiros presentes, pudessem acompanhar a leitura e realizar as suas sugestões. </w:t>
      </w:r>
      <w:r w:rsidR="00CA25A8">
        <w:rPr>
          <w:rFonts w:ascii="Times New Roman" w:eastAsia="Times New Roman" w:hAnsi="Times New Roman"/>
          <w:sz w:val="24"/>
          <w:szCs w:val="24"/>
        </w:rPr>
        <w:t xml:space="preserve">Diante de uma leitura dinâmica, a medida em que a leitura se seguia os conselheiros tinham a oportunidade de colaborar na correção. Vale ressaltar que a referida comissão, dialogou com a Coordenadora do Serviço Família Acolhedora do Município de Vitória, a Sra. Cristiane, onde a mesma orientou a cerca da construção da referida minuta. Infelizmente, diante da extensão da pauta e da importância da análise detalhada desta minuta, deliberou-se pela necessidade de realizar uma reunião extraordinária, dedicada apenas a esta pauta. Os conselheiros concordaram e acordaram </w:t>
      </w:r>
      <w:r w:rsidR="00CA25A8">
        <w:rPr>
          <w:rFonts w:ascii="Times New Roman" w:eastAsia="Times New Roman" w:hAnsi="Times New Roman"/>
          <w:sz w:val="24"/>
          <w:szCs w:val="24"/>
        </w:rPr>
        <w:lastRenderedPageBreak/>
        <w:t xml:space="preserve">que esta data, poderia ser marcada posteriormente por meio do grupo do WhatsApp. </w:t>
      </w:r>
      <w:r w:rsidR="008E7E96" w:rsidRPr="00FF16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Diante do exposto, e sem mais para o momento, eu Indihane Terra Caitano, lavrei a presente ata que vai assinada por mim e pelos demais conselheiros. </w:t>
      </w:r>
    </w:p>
    <w:p w14:paraId="48386684" w14:textId="77777777" w:rsidR="009B378B" w:rsidRDefault="009B378B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959A670" w14:textId="77777777" w:rsidR="00CA74C5" w:rsidRDefault="00CA74C5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7478257" w14:textId="19D86605" w:rsidR="008E15FB" w:rsidRPr="00436B77" w:rsidRDefault="008E15FB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  <w:sectPr w:rsidR="008E15FB" w:rsidRPr="00436B77" w:rsidSect="00A76B26">
          <w:headerReference w:type="default" r:id="rId8"/>
          <w:footerReference w:type="default" r:id="rId9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7D600C95" w14:textId="7BDD50A4" w:rsidR="00862973" w:rsidRPr="00F93060" w:rsidRDefault="00117BFA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Indihane Terra Caitano</w:t>
      </w:r>
      <w:r w:rsidR="00862973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Secretária Executiva</w:t>
      </w:r>
    </w:p>
    <w:p w14:paraId="68CFB8AF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B33A2B4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6942433" w14:textId="77777777" w:rsidR="00CA25A8" w:rsidRDefault="00CA25A8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127D1B1" w14:textId="77777777" w:rsidR="00CA25A8" w:rsidRDefault="00CA25A8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C6206D1" w14:textId="3C3D9271" w:rsidR="00862973" w:rsidRPr="00F93060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Elivânia Rodrigues da Silva 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Secretaria Municipal de Educação</w:t>
      </w:r>
    </w:p>
    <w:p w14:paraId="09D1A5CE" w14:textId="77777777" w:rsidR="00CC0536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C580369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2AD7395" w14:textId="77777777" w:rsidR="00CA25A8" w:rsidRDefault="00CA25A8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153C716" w14:textId="77777777" w:rsidR="00CA25A8" w:rsidRDefault="00CA25A8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443D834" w14:textId="5337DE30" w:rsidR="00CC0536" w:rsidRPr="002C7571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Catiucia Estevão Grilo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EB07E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Cáritas Diocesana de São Mateus.</w:t>
      </w:r>
    </w:p>
    <w:p w14:paraId="14E3B5FB" w14:textId="7218EB23" w:rsidR="00B27B64" w:rsidRDefault="002C7571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357529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CA25A8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CA25A8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CA25A8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EB07ED">
        <w:rPr>
          <w:rFonts w:ascii="Times New Roman" w:eastAsia="Times New Roman" w:hAnsi="Times New Roman" w:cs="Times New Roman"/>
          <w:sz w:val="24"/>
          <w:szCs w:val="24"/>
          <w:lang w:val="pt-PT"/>
        </w:rPr>
        <w:t>Lydia Helena R. Jorge</w:t>
      </w:r>
      <w:r w:rsidR="00EB07ED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EB07ED" w:rsidRPr="00EB07E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Salesianos.</w:t>
      </w:r>
    </w:p>
    <w:p w14:paraId="13A89EB1" w14:textId="77777777" w:rsidR="00357529" w:rsidRDefault="00CA74C5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</w:p>
    <w:p w14:paraId="18748C45" w14:textId="77777777" w:rsidR="00357529" w:rsidRDefault="00357529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2ACA172" w14:textId="4CD2C19E" w:rsidR="00E90E41" w:rsidRPr="00EB07ED" w:rsidRDefault="00357529" w:rsidP="00CA25A8">
      <w:pPr>
        <w:tabs>
          <w:tab w:val="left" w:pos="567"/>
        </w:tabs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CC0536">
        <w:rPr>
          <w:rFonts w:ascii="Times New Roman" w:eastAsia="Times New Roman" w:hAnsi="Times New Roman" w:cs="Times New Roman"/>
          <w:sz w:val="24"/>
          <w:szCs w:val="24"/>
          <w:lang w:val="pt-PT"/>
        </w:rPr>
        <w:t>Thayane Gaia Marinho</w:t>
      </w:r>
      <w:r w:rsidR="00CC0536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CC0536"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Reconstruir a Vida</w:t>
      </w:r>
      <w:r w:rsidR="002C7571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CA25A8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Tatiana Anjos da Silva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Centro Cultural Áraça.</w:t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br/>
      </w:r>
      <w:r w:rsidR="007276D1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CA25A8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CA25A8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CA25A8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CA25A8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CA25A8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CA25A8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EB07ED">
        <w:rPr>
          <w:rFonts w:ascii="Times New Roman" w:eastAsia="Times New Roman" w:hAnsi="Times New Roman" w:cs="Times New Roman"/>
          <w:sz w:val="24"/>
          <w:szCs w:val="24"/>
          <w:lang w:val="pt-PT"/>
        </w:rPr>
        <w:t>Angela Maria F. Vieira</w:t>
      </w:r>
      <w:r w:rsidR="00EB07ED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EB07ED" w:rsidRPr="00EB07E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Secretaria Municipal de Saúde.</w:t>
      </w:r>
    </w:p>
    <w:p w14:paraId="1700C4C1" w14:textId="1388D4CA" w:rsid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C3D0DA6" w14:textId="7158A081" w:rsidR="001E1918" w:rsidRPr="001E1918" w:rsidRDefault="002C7571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 w:rsidR="003575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 w:rsidR="003575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 w:rsidR="003575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 w:rsidR="00CA25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 w:rsidR="00CA25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 w:rsidR="001E1918" w:rsidRPr="00A935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Poliany Silva dos Santo</w:t>
      </w:r>
      <w:r w:rsidR="001E19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s</w:t>
      </w:r>
      <w:r w:rsidR="001E19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 w:rsidR="001E1918" w:rsidRPr="001E19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Secretaria Municipal de Agricultura</w:t>
      </w:r>
    </w:p>
    <w:p w14:paraId="34F36CB5" w14:textId="77777777" w:rsidR="001E1918" w:rsidRDefault="001E1918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C29AFD4" w14:textId="4C5AB552" w:rsidR="00862973" w:rsidRPr="00F93060" w:rsidRDefault="001E1918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2C7571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357529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357529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357529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Fábio Frigério</w:t>
      </w:r>
      <w:r w:rsidR="00862973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Associação Nova Esperança </w:t>
      </w:r>
    </w:p>
    <w:p w14:paraId="764B3154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DB06824" w14:textId="472273EB" w:rsidR="00862973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0A99907" w14:textId="2731A50E" w:rsidR="00721908" w:rsidRPr="00721908" w:rsidRDefault="00CA25A8" w:rsidP="00721908">
      <w:pPr>
        <w:pStyle w:val="SemEspaamento"/>
        <w:rPr>
          <w:rFonts w:ascii="Times New Roman" w:eastAsia="Times New Roman" w:hAnsi="Times New Roman" w:cs="Times New Roman"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2C7571">
        <w:rPr>
          <w:rFonts w:ascii="Times New Roman" w:eastAsia="Times New Roman" w:hAnsi="Times New Roman" w:cs="Times New Roman"/>
          <w:sz w:val="24"/>
          <w:szCs w:val="24"/>
          <w:lang w:val="pt-PT"/>
        </w:rPr>
        <w:t>Bernadete de Paula Carlott</w:t>
      </w:r>
      <w:r w:rsidR="00357529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2C7571" w:rsidRPr="002C7571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APAE</w:t>
      </w:r>
      <w:r w:rsidR="002C7571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2C7571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br/>
      </w:r>
      <w:r w:rsidR="002C7571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2C7571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721908">
        <w:rPr>
          <w:rFonts w:ascii="Times New Roman" w:hAnsi="Times New Roman" w:cs="Times New Roman"/>
          <w:sz w:val="24"/>
          <w:szCs w:val="24"/>
          <w:lang w:val="pt-PT"/>
        </w:rPr>
        <w:br/>
      </w:r>
      <w:r w:rsidR="00862973" w:rsidRPr="00721908">
        <w:rPr>
          <w:rFonts w:ascii="Times New Roman" w:hAnsi="Times New Roman" w:cs="Times New Roman"/>
          <w:sz w:val="24"/>
          <w:szCs w:val="24"/>
          <w:lang w:val="pt-PT"/>
        </w:rPr>
        <w:t>Vanusa Gonçalves Ribeir</w:t>
      </w:r>
    </w:p>
    <w:p w14:paraId="2963C96E" w14:textId="6162A6E5" w:rsidR="00D513E2" w:rsidRPr="00721908" w:rsidRDefault="00862973" w:rsidP="00721908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 w:rsidRPr="00721908">
        <w:rPr>
          <w:rFonts w:ascii="Times New Roman" w:hAnsi="Times New Roman" w:cs="Times New Roman"/>
          <w:b/>
          <w:bCs/>
          <w:sz w:val="24"/>
          <w:szCs w:val="24"/>
          <w:lang w:val="pt-PT"/>
        </w:rPr>
        <w:t>Instituto Abequar</w:t>
      </w:r>
    </w:p>
    <w:p w14:paraId="04064D7E" w14:textId="00D78DF4" w:rsidR="00357529" w:rsidRPr="00721908" w:rsidRDefault="00357529" w:rsidP="00721908">
      <w:pPr>
        <w:pStyle w:val="SemEspaamento"/>
        <w:rPr>
          <w:rFonts w:ascii="Times New Roman" w:hAnsi="Times New Roman" w:cs="Times New Roman"/>
          <w:b/>
          <w:bCs/>
          <w:lang w:val="pt-PT"/>
        </w:rPr>
      </w:pPr>
    </w:p>
    <w:p w14:paraId="686D7F70" w14:textId="4BBED590" w:rsidR="00357529" w:rsidRDefault="00357529" w:rsidP="007276D1">
      <w:pPr>
        <w:autoSpaceDE w:val="0"/>
        <w:spacing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7313CD80" w14:textId="77777777" w:rsidR="00357529" w:rsidRDefault="00357529" w:rsidP="007276D1">
      <w:pPr>
        <w:autoSpaceDE w:val="0"/>
        <w:spacing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7E71D8E" w14:textId="2AEBECAA" w:rsidR="001756A5" w:rsidRPr="00721908" w:rsidRDefault="00400D5B" w:rsidP="00721908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hAnsi="Times New Roman" w:cs="Times New Roman"/>
          <w:sz w:val="24"/>
          <w:szCs w:val="24"/>
          <w:lang w:val="pt-PT"/>
        </w:rPr>
        <w:br/>
      </w:r>
      <w:r w:rsidR="001756A5" w:rsidRPr="00721908">
        <w:rPr>
          <w:rFonts w:ascii="Times New Roman" w:hAnsi="Times New Roman" w:cs="Times New Roman"/>
          <w:sz w:val="24"/>
          <w:szCs w:val="24"/>
          <w:lang w:val="pt-PT"/>
        </w:rPr>
        <w:t>Valdirene Bernardino Pires</w:t>
      </w:r>
    </w:p>
    <w:p w14:paraId="6CAFAFC9" w14:textId="77777777" w:rsidR="00721908" w:rsidRDefault="00721908" w:rsidP="00721908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721908">
        <w:rPr>
          <w:rFonts w:ascii="Times New Roman" w:hAnsi="Times New Roman" w:cs="Times New Roman"/>
          <w:b/>
          <w:bCs/>
          <w:sz w:val="24"/>
          <w:szCs w:val="24"/>
          <w:lang w:val="pt-PT"/>
        </w:rPr>
        <w:t>Câmara Municipal</w:t>
      </w:r>
    </w:p>
    <w:p w14:paraId="28762D15" w14:textId="77777777" w:rsidR="00400D5B" w:rsidRDefault="00400D5B" w:rsidP="00721908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64F35A79" w14:textId="77777777" w:rsidR="00400D5B" w:rsidRDefault="00400D5B" w:rsidP="00721908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24AD54B1" w14:textId="77777777" w:rsidR="00400D5B" w:rsidRDefault="00400D5B" w:rsidP="00721908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568B94AD" w14:textId="37E2ED94" w:rsidR="00400D5B" w:rsidRPr="00721908" w:rsidRDefault="00400D5B" w:rsidP="00721908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  <w:sectPr w:rsidR="00400D5B" w:rsidRPr="00721908" w:rsidSect="00357529">
          <w:type w:val="continuous"/>
          <w:pgSz w:w="11906" w:h="16838"/>
          <w:pgMar w:top="1417" w:right="1701" w:bottom="1417" w:left="1701" w:header="708" w:footer="708" w:gutter="0"/>
          <w:cols w:num="2" w:space="1702"/>
          <w:docGrid w:linePitch="360"/>
        </w:sectPr>
      </w:pPr>
      <w:bookmarkStart w:id="0" w:name="_GoBack"/>
      <w:bookmarkEnd w:id="0"/>
    </w:p>
    <w:p w14:paraId="524D9B46" w14:textId="37E2FF6A" w:rsidR="001756A5" w:rsidRPr="001756A5" w:rsidRDefault="00CA25A8" w:rsidP="001756A5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br/>
      </w:r>
      <w:r w:rsidR="00E52BEE">
        <w:rPr>
          <w:rFonts w:ascii="Times New Roman" w:hAnsi="Times New Roman" w:cs="Times New Roman"/>
          <w:sz w:val="24"/>
          <w:szCs w:val="24"/>
          <w:lang w:val="pt-PT"/>
        </w:rPr>
        <w:br/>
      </w:r>
      <w:r w:rsidR="001756A5" w:rsidRPr="001756A5">
        <w:rPr>
          <w:rFonts w:ascii="Times New Roman" w:hAnsi="Times New Roman" w:cs="Times New Roman"/>
          <w:sz w:val="24"/>
          <w:szCs w:val="24"/>
          <w:lang w:val="pt-PT"/>
        </w:rPr>
        <w:t>Danielle Gomes dos Santos</w:t>
      </w:r>
    </w:p>
    <w:p w14:paraId="4C368C2B" w14:textId="50CCEA8C" w:rsidR="001756A5" w:rsidRDefault="001756A5" w:rsidP="001756A5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1756A5">
        <w:rPr>
          <w:rFonts w:ascii="Times New Roman" w:hAnsi="Times New Roman" w:cs="Times New Roman"/>
          <w:b/>
          <w:bCs/>
          <w:sz w:val="24"/>
          <w:szCs w:val="24"/>
          <w:lang w:val="pt-PT"/>
        </w:rPr>
        <w:t>Secretaria de Planejamento</w:t>
      </w:r>
    </w:p>
    <w:p w14:paraId="604EE5C2" w14:textId="4DD128B4" w:rsidR="001756A5" w:rsidRDefault="001756A5" w:rsidP="001756A5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6C136A70" w14:textId="3FE73DDA" w:rsidR="001756A5" w:rsidRDefault="001756A5" w:rsidP="001756A5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253CB514" w14:textId="24FB94C9" w:rsidR="001756A5" w:rsidRDefault="001756A5" w:rsidP="001756A5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77749052" w14:textId="77777777" w:rsidR="001756A5" w:rsidRDefault="001756A5" w:rsidP="001756A5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</w:p>
    <w:p w14:paraId="6287B8A9" w14:textId="7518D37A" w:rsidR="001756A5" w:rsidRPr="001756A5" w:rsidRDefault="00CA25A8" w:rsidP="001756A5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br/>
      </w:r>
      <w:r w:rsidR="00E52BEE">
        <w:rPr>
          <w:rFonts w:ascii="Times New Roman" w:hAnsi="Times New Roman" w:cs="Times New Roman"/>
          <w:sz w:val="24"/>
          <w:szCs w:val="24"/>
          <w:lang w:val="pt-PT"/>
        </w:rPr>
        <w:br/>
      </w:r>
      <w:r w:rsidR="001756A5" w:rsidRPr="001756A5">
        <w:rPr>
          <w:rFonts w:ascii="Times New Roman" w:hAnsi="Times New Roman" w:cs="Times New Roman"/>
          <w:sz w:val="24"/>
          <w:szCs w:val="24"/>
          <w:lang w:val="pt-PT"/>
        </w:rPr>
        <w:t>Sâmia Soares Carretta</w:t>
      </w:r>
    </w:p>
    <w:p w14:paraId="538857E3" w14:textId="0DEF7D32" w:rsidR="001756A5" w:rsidRPr="001756A5" w:rsidRDefault="001756A5" w:rsidP="001756A5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Procuradoria Municipal </w:t>
      </w:r>
    </w:p>
    <w:p w14:paraId="5475F3DE" w14:textId="77777777" w:rsidR="00E52BEE" w:rsidRPr="001756A5" w:rsidRDefault="00E52BEE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sectPr w:rsidR="00E52BEE" w:rsidRPr="001756A5" w:rsidSect="009B378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A7FD8" w14:textId="77777777" w:rsidR="008F401D" w:rsidRDefault="008F401D" w:rsidP="008F401D">
      <w:pPr>
        <w:spacing w:after="0" w:line="240" w:lineRule="auto"/>
      </w:pPr>
      <w:r>
        <w:separator/>
      </w:r>
    </w:p>
  </w:endnote>
  <w:endnote w:type="continuationSeparator" w:id="0">
    <w:p w14:paraId="2333CD1A" w14:textId="77777777" w:rsidR="008F401D" w:rsidRDefault="008F401D" w:rsidP="008F4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2661698"/>
      <w:docPartObj>
        <w:docPartGallery w:val="Page Numbers (Bottom of Page)"/>
        <w:docPartUnique/>
      </w:docPartObj>
    </w:sdtPr>
    <w:sdtEndPr/>
    <w:sdtContent>
      <w:p w14:paraId="5F9F98DC" w14:textId="77777777" w:rsidR="00493744" w:rsidRDefault="004937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B8092A" w14:textId="77777777" w:rsidR="00493744" w:rsidRDefault="004937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3379F" w14:textId="77777777" w:rsidR="008F401D" w:rsidRDefault="008F401D" w:rsidP="008F401D">
      <w:pPr>
        <w:spacing w:after="0" w:line="240" w:lineRule="auto"/>
      </w:pPr>
      <w:r>
        <w:separator/>
      </w:r>
    </w:p>
  </w:footnote>
  <w:footnote w:type="continuationSeparator" w:id="0">
    <w:p w14:paraId="167ABAC1" w14:textId="77777777" w:rsidR="008F401D" w:rsidRDefault="008F401D" w:rsidP="008F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01A14" w14:textId="77777777" w:rsidR="008F401D" w:rsidRDefault="008F401D" w:rsidP="008F401D">
    <w:pPr>
      <w:pStyle w:val="Cabealho"/>
      <w:jc w:val="center"/>
    </w:pPr>
    <w:r>
      <w:rPr>
        <w:noProof/>
      </w:rPr>
      <w:drawing>
        <wp:inline distT="0" distB="0" distL="0" distR="0" wp14:anchorId="5EBC42C9" wp14:editId="775B00F1">
          <wp:extent cx="2176145" cy="829310"/>
          <wp:effectExtent l="0" t="0" r="0" b="889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14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F5224"/>
    <w:multiLevelType w:val="hybridMultilevel"/>
    <w:tmpl w:val="95EAC60E"/>
    <w:lvl w:ilvl="0" w:tplc="EF4617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1D"/>
    <w:rsid w:val="00010AD4"/>
    <w:rsid w:val="00012D13"/>
    <w:rsid w:val="0001323A"/>
    <w:rsid w:val="001046EF"/>
    <w:rsid w:val="00117BFA"/>
    <w:rsid w:val="001624EF"/>
    <w:rsid w:val="001756A5"/>
    <w:rsid w:val="0017767F"/>
    <w:rsid w:val="00184A3B"/>
    <w:rsid w:val="001918CF"/>
    <w:rsid w:val="001955C0"/>
    <w:rsid w:val="00197D55"/>
    <w:rsid w:val="001E1918"/>
    <w:rsid w:val="00215C20"/>
    <w:rsid w:val="00262B43"/>
    <w:rsid w:val="00272B7E"/>
    <w:rsid w:val="00280122"/>
    <w:rsid w:val="002C579B"/>
    <w:rsid w:val="002C7571"/>
    <w:rsid w:val="002D278B"/>
    <w:rsid w:val="002E45BE"/>
    <w:rsid w:val="00357529"/>
    <w:rsid w:val="00372C14"/>
    <w:rsid w:val="00393C7E"/>
    <w:rsid w:val="003A2C2A"/>
    <w:rsid w:val="003C09AD"/>
    <w:rsid w:val="00400D5B"/>
    <w:rsid w:val="00405109"/>
    <w:rsid w:val="004145FB"/>
    <w:rsid w:val="004254AA"/>
    <w:rsid w:val="004266F9"/>
    <w:rsid w:val="00436B77"/>
    <w:rsid w:val="0044227A"/>
    <w:rsid w:val="00451334"/>
    <w:rsid w:val="004710DB"/>
    <w:rsid w:val="00493744"/>
    <w:rsid w:val="004975C7"/>
    <w:rsid w:val="004A569A"/>
    <w:rsid w:val="004C62B6"/>
    <w:rsid w:val="00524896"/>
    <w:rsid w:val="00543F8E"/>
    <w:rsid w:val="005A0F5A"/>
    <w:rsid w:val="005D6FA3"/>
    <w:rsid w:val="00602826"/>
    <w:rsid w:val="00660742"/>
    <w:rsid w:val="006701F7"/>
    <w:rsid w:val="006707B3"/>
    <w:rsid w:val="00671F38"/>
    <w:rsid w:val="006B4717"/>
    <w:rsid w:val="006D735C"/>
    <w:rsid w:val="006D7B03"/>
    <w:rsid w:val="006F1B4B"/>
    <w:rsid w:val="00721908"/>
    <w:rsid w:val="00723816"/>
    <w:rsid w:val="007276D1"/>
    <w:rsid w:val="007946A5"/>
    <w:rsid w:val="007D1CC8"/>
    <w:rsid w:val="007E2FA4"/>
    <w:rsid w:val="00820E2A"/>
    <w:rsid w:val="00831978"/>
    <w:rsid w:val="008506C8"/>
    <w:rsid w:val="00853567"/>
    <w:rsid w:val="00862973"/>
    <w:rsid w:val="008723FA"/>
    <w:rsid w:val="008732B5"/>
    <w:rsid w:val="00877F9D"/>
    <w:rsid w:val="00880134"/>
    <w:rsid w:val="00880FB6"/>
    <w:rsid w:val="008A1324"/>
    <w:rsid w:val="008B682B"/>
    <w:rsid w:val="008E15FB"/>
    <w:rsid w:val="008E4BDC"/>
    <w:rsid w:val="008E7E96"/>
    <w:rsid w:val="008F401D"/>
    <w:rsid w:val="00931EF2"/>
    <w:rsid w:val="00946409"/>
    <w:rsid w:val="00997A49"/>
    <w:rsid w:val="009A1961"/>
    <w:rsid w:val="009B378B"/>
    <w:rsid w:val="009F042F"/>
    <w:rsid w:val="009F7F33"/>
    <w:rsid w:val="00A22A8D"/>
    <w:rsid w:val="00A5353D"/>
    <w:rsid w:val="00A76B26"/>
    <w:rsid w:val="00A9354E"/>
    <w:rsid w:val="00AD01A9"/>
    <w:rsid w:val="00B27B64"/>
    <w:rsid w:val="00B84E84"/>
    <w:rsid w:val="00B90CAD"/>
    <w:rsid w:val="00B95C69"/>
    <w:rsid w:val="00B95E8D"/>
    <w:rsid w:val="00BF61C9"/>
    <w:rsid w:val="00C4639A"/>
    <w:rsid w:val="00C612EF"/>
    <w:rsid w:val="00C639DD"/>
    <w:rsid w:val="00CA25A8"/>
    <w:rsid w:val="00CA74C5"/>
    <w:rsid w:val="00CC0536"/>
    <w:rsid w:val="00CC41A9"/>
    <w:rsid w:val="00CE349B"/>
    <w:rsid w:val="00D42AA7"/>
    <w:rsid w:val="00D47AF5"/>
    <w:rsid w:val="00D513E2"/>
    <w:rsid w:val="00D72B78"/>
    <w:rsid w:val="00D83064"/>
    <w:rsid w:val="00D90499"/>
    <w:rsid w:val="00D9708F"/>
    <w:rsid w:val="00DA5466"/>
    <w:rsid w:val="00E13BF7"/>
    <w:rsid w:val="00E17581"/>
    <w:rsid w:val="00E17763"/>
    <w:rsid w:val="00E23B4A"/>
    <w:rsid w:val="00E303D7"/>
    <w:rsid w:val="00E52BEE"/>
    <w:rsid w:val="00E540AA"/>
    <w:rsid w:val="00E90E41"/>
    <w:rsid w:val="00E917DA"/>
    <w:rsid w:val="00EB07ED"/>
    <w:rsid w:val="00EB635F"/>
    <w:rsid w:val="00ED3EF4"/>
    <w:rsid w:val="00EF2259"/>
    <w:rsid w:val="00EF5CBC"/>
    <w:rsid w:val="00F5009C"/>
    <w:rsid w:val="00F93060"/>
    <w:rsid w:val="00FB683E"/>
    <w:rsid w:val="00FC540B"/>
    <w:rsid w:val="00FF160F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B636B34"/>
  <w15:chartTrackingRefBased/>
  <w15:docId w15:val="{2099CF56-4CDF-49A0-808C-277D8C4D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4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401D"/>
  </w:style>
  <w:style w:type="paragraph" w:styleId="Rodap">
    <w:name w:val="footer"/>
    <w:basedOn w:val="Normal"/>
    <w:link w:val="RodapChar"/>
    <w:uiPriority w:val="99"/>
    <w:unhideWhenUsed/>
    <w:rsid w:val="008F4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401D"/>
  </w:style>
  <w:style w:type="character" w:styleId="Nmerodelinha">
    <w:name w:val="line number"/>
    <w:basedOn w:val="Fontepargpadro"/>
    <w:uiPriority w:val="99"/>
    <w:semiHidden/>
    <w:unhideWhenUsed/>
    <w:rsid w:val="008F401D"/>
  </w:style>
  <w:style w:type="paragraph" w:styleId="Corpodetexto">
    <w:name w:val="Body Text"/>
    <w:basedOn w:val="Normal"/>
    <w:link w:val="CorpodetextoChar"/>
    <w:uiPriority w:val="99"/>
    <w:unhideWhenUsed/>
    <w:rsid w:val="00ED3EF4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ED3EF4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3A2C2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1756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1DB6E-9E09-47E7-B7AD-A874CF89D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4</Pages>
  <Words>985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Indihane Terrra Caitano</dc:creator>
  <cp:keywords/>
  <dc:description/>
  <cp:lastModifiedBy>Indihane Terrra Caitano</cp:lastModifiedBy>
  <cp:revision>101</cp:revision>
  <dcterms:created xsi:type="dcterms:W3CDTF">2025-05-08T11:40:00Z</dcterms:created>
  <dcterms:modified xsi:type="dcterms:W3CDTF">2025-12-18T13:36:00Z</dcterms:modified>
</cp:coreProperties>
</file>